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32D302C0" w:rsidR="0007098E" w:rsidRPr="00085EA1" w:rsidRDefault="316CCFD7" w:rsidP="006F621C">
      <w:pPr>
        <w:pStyle w:val="NoSpacing"/>
        <w:numPr>
          <w:ilvl w:val="0"/>
          <w:numId w:val="9"/>
        </w:numPr>
        <w:ind w:left="0" w:firstLine="851"/>
        <w:jc w:val="both"/>
        <w:rPr>
          <w:rFonts w:ascii="Times New Roman" w:hAnsi="Times New Roman" w:cs="Times New Roman"/>
          <w:bCs/>
          <w:iCs/>
          <w:sz w:val="24"/>
          <w:szCs w:val="24"/>
        </w:rPr>
      </w:pPr>
      <w:r w:rsidRPr="000F21CE">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r w:rsidR="00085EA1">
        <w:rPr>
          <w:rFonts w:ascii="Times New Roman" w:hAnsi="Times New Roman" w:cs="Times New Roman"/>
          <w:sz w:val="24"/>
          <w:szCs w:val="24"/>
        </w:rPr>
        <w:t xml:space="preserve">, išskyrus </w:t>
      </w:r>
      <w:bookmarkStart w:id="2" w:name="_Ref39744312"/>
      <w:r w:rsidR="00085EA1" w:rsidRPr="00085EA1">
        <w:rPr>
          <w:rFonts w:ascii="Times New Roman" w:hAnsi="Times New Roman" w:cs="Times New Roman"/>
          <w:sz w:val="24"/>
          <w:szCs w:val="24"/>
        </w:rPr>
        <w:t>fizini</w:t>
      </w:r>
      <w:r w:rsidR="00C91295">
        <w:rPr>
          <w:rFonts w:ascii="Times New Roman" w:hAnsi="Times New Roman" w:cs="Times New Roman"/>
          <w:sz w:val="24"/>
          <w:szCs w:val="24"/>
        </w:rPr>
        <w:t>us</w:t>
      </w:r>
      <w:r w:rsidR="00085EA1" w:rsidRPr="00085EA1">
        <w:rPr>
          <w:rFonts w:ascii="Times New Roman" w:hAnsi="Times New Roman" w:cs="Times New Roman"/>
          <w:sz w:val="24"/>
          <w:szCs w:val="24"/>
        </w:rPr>
        <w:t xml:space="preserve"> asmen</w:t>
      </w:r>
      <w:r w:rsidR="00C91295">
        <w:rPr>
          <w:rFonts w:ascii="Times New Roman" w:hAnsi="Times New Roman" w:cs="Times New Roman"/>
          <w:sz w:val="24"/>
          <w:szCs w:val="24"/>
        </w:rPr>
        <w:t>i</w:t>
      </w:r>
      <w:r w:rsidR="00085EA1" w:rsidRPr="00085EA1">
        <w:rPr>
          <w:rFonts w:ascii="Times New Roman" w:hAnsi="Times New Roman" w:cs="Times New Roman"/>
          <w:sz w:val="24"/>
          <w:szCs w:val="24"/>
        </w:rPr>
        <w:t>s, kuriuos tiekėjas ketina įdarbinti Pirkimo laimėjimo atveju ir kurių pajėgumais tiekėjas remiasi pagal VPĮ 49 (</w:t>
      </w:r>
      <w:proofErr w:type="spellStart"/>
      <w:r w:rsidR="00085EA1" w:rsidRPr="00085EA1">
        <w:rPr>
          <w:rFonts w:ascii="Times New Roman" w:hAnsi="Times New Roman" w:cs="Times New Roman"/>
          <w:sz w:val="24"/>
          <w:szCs w:val="24"/>
        </w:rPr>
        <w:t>kvazisubtiekėjai</w:t>
      </w:r>
      <w:proofErr w:type="spellEnd"/>
      <w:r w:rsidR="00085EA1" w:rsidRPr="00085EA1">
        <w:rPr>
          <w:rFonts w:ascii="Times New Roman" w:hAnsi="Times New Roman" w:cs="Times New Roman"/>
          <w:sz w:val="24"/>
          <w:szCs w:val="24"/>
        </w:rPr>
        <w:t>).</w:t>
      </w:r>
      <w:bookmarkEnd w:id="2"/>
    </w:p>
    <w:p w14:paraId="315A42E7" w14:textId="77777777"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60AD888" w:rsidR="00250FD5" w:rsidRDefault="00250FD5" w:rsidP="0068119C">
      <w:pPr>
        <w:pStyle w:val="NoSpacing"/>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NoSpacing"/>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NoSpacing"/>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NoSpacing"/>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NoSpacing"/>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NoSpacing"/>
              <w:jc w:val="both"/>
              <w:rPr>
                <w:rFonts w:ascii="Times New Roman" w:hAnsi="Times New Roman" w:cs="Times New Roman"/>
                <w:sz w:val="22"/>
                <w:szCs w:val="22"/>
                <w:lang w:eastAsia="en-US"/>
              </w:rPr>
            </w:pPr>
          </w:p>
          <w:p w14:paraId="2AD4749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NoSpacing"/>
              <w:jc w:val="both"/>
              <w:rPr>
                <w:rFonts w:ascii="Times New Roman" w:hAnsi="Times New Roman" w:cs="Times New Roman"/>
                <w:sz w:val="22"/>
                <w:szCs w:val="22"/>
              </w:rPr>
            </w:pPr>
          </w:p>
          <w:p w14:paraId="388E40A9" w14:textId="44265BE3"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Nurodyti dokumentai turi būti išduoti ne anksčiau kaip 1</w:t>
            </w:r>
            <w:r w:rsidR="00867D4B">
              <w:rPr>
                <w:rFonts w:ascii="Times New Roman" w:hAnsi="Times New Roman" w:cs="Times New Roman"/>
                <w:sz w:val="22"/>
                <w:szCs w:val="22"/>
              </w:rPr>
              <w:t>2</w:t>
            </w:r>
            <w:r w:rsidRPr="00BF1D9D">
              <w:rPr>
                <w:rFonts w:ascii="Times New Roman" w:hAnsi="Times New Roman" w:cs="Times New Roman"/>
                <w:sz w:val="22"/>
                <w:szCs w:val="22"/>
              </w:rPr>
              <w:t xml:space="preserve">0 dienų iki </w:t>
            </w:r>
            <w:r w:rsidRPr="00BF1D9D">
              <w:rPr>
                <w:rFonts w:ascii="Times New Roman" w:eastAsia="Times New Roman" w:hAnsi="Times New Roman" w:cs="Times New Roman"/>
                <w:i/>
                <w:iCs/>
                <w:sz w:val="22"/>
                <w:szCs w:val="22"/>
              </w:rPr>
              <w:t xml:space="preserve">tos dienos, kai tiekėjas perkančiosios organizacijos prašymu turės pateikti pašalinimo pagrindų nebuvimą patvirtinančius </w:t>
            </w:r>
            <w:r w:rsidRPr="00CD6FF4">
              <w:rPr>
                <w:rFonts w:ascii="Times New Roman" w:eastAsia="Times New Roman" w:hAnsi="Times New Roman" w:cs="Times New Roman"/>
                <w:i/>
                <w:iCs/>
                <w:sz w:val="22"/>
                <w:szCs w:val="22"/>
              </w:rPr>
              <w:t>dokumentus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w:t>
            </w:r>
            <w:r w:rsidRPr="00BF1D9D">
              <w:rPr>
                <w:rFonts w:ascii="Times New Roman" w:hAnsi="Times New Roman" w:cs="Times New Roman"/>
                <w:i/>
                <w:iCs/>
                <w:sz w:val="22"/>
                <w:szCs w:val="22"/>
              </w:rPr>
              <w:lastRenderedPageBreak/>
              <w:t>10 kreipėsi į tiekėją prašydama iki 2022-10-14 pateikti įrodančius dokumentus, jie turi būti išduoti ne anksčiau kaip 1</w:t>
            </w:r>
            <w:r w:rsidR="00867D4B">
              <w:rPr>
                <w:rFonts w:ascii="Times New Roman" w:hAnsi="Times New Roman" w:cs="Times New Roman"/>
                <w:i/>
                <w:iCs/>
                <w:sz w:val="22"/>
                <w:szCs w:val="22"/>
              </w:rPr>
              <w:t>2</w:t>
            </w:r>
            <w:r w:rsidRPr="00BF1D9D">
              <w:rPr>
                <w:rFonts w:ascii="Times New Roman" w:hAnsi="Times New Roman" w:cs="Times New Roman"/>
                <w:i/>
                <w:iCs/>
                <w:sz w:val="22"/>
                <w:szCs w:val="22"/>
              </w:rPr>
              <w:t xml:space="preserve">0 dienų, jas skaičiuojant atgal nuo 2022-10-14. </w:t>
            </w:r>
          </w:p>
          <w:p w14:paraId="44536DAF" w14:textId="77777777" w:rsidR="00EE057F" w:rsidRPr="00BF1D9D" w:rsidRDefault="00EE057F" w:rsidP="00750009">
            <w:pPr>
              <w:pStyle w:val="NoSpacing"/>
              <w:jc w:val="both"/>
              <w:rPr>
                <w:rFonts w:ascii="Times New Roman" w:hAnsi="Times New Roman" w:cs="Times New Roman"/>
                <w:b/>
                <w:bCs/>
                <w:sz w:val="22"/>
                <w:szCs w:val="22"/>
              </w:rPr>
            </w:pPr>
          </w:p>
          <w:p w14:paraId="4FA3A7B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NoSpacing"/>
              <w:jc w:val="both"/>
              <w:rPr>
                <w:rFonts w:ascii="Times New Roman" w:hAnsi="Times New Roman" w:cs="Times New Roman"/>
                <w:bCs/>
                <w:sz w:val="22"/>
                <w:szCs w:val="22"/>
              </w:rPr>
            </w:pPr>
          </w:p>
          <w:p w14:paraId="3E5F227C" w14:textId="7F5C939E" w:rsidR="00EE057F" w:rsidRPr="00BF1D9D" w:rsidRDefault="00EE057F" w:rsidP="0071405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NoSpacing"/>
              <w:jc w:val="both"/>
              <w:rPr>
                <w:rFonts w:ascii="Times New Roman" w:eastAsia="Yu Mincho" w:hAnsi="Times New Roman" w:cs="Times New Roman"/>
                <w:b/>
                <w:bCs/>
                <w:sz w:val="22"/>
                <w:szCs w:val="22"/>
              </w:rPr>
            </w:pPr>
          </w:p>
          <w:p w14:paraId="6CF4358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NoSpacing"/>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NoSpacing"/>
              <w:numPr>
                <w:ilvl w:val="0"/>
                <w:numId w:val="5"/>
              </w:numPr>
              <w:rPr>
                <w:rFonts w:ascii="Times New Roman" w:hAnsi="Times New Roman" w:cs="Times New Roman"/>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80F879"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NoSpacing"/>
              <w:jc w:val="both"/>
              <w:rPr>
                <w:rFonts w:ascii="Times New Roman" w:eastAsia="Arial" w:hAnsi="Times New Roman" w:cs="Times New Roman"/>
                <w:sz w:val="22"/>
                <w:szCs w:val="22"/>
              </w:rPr>
            </w:pPr>
          </w:p>
          <w:p w14:paraId="17F0F0B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NoSpacing"/>
              <w:jc w:val="both"/>
              <w:rPr>
                <w:rFonts w:ascii="Times New Roman" w:hAnsi="Times New Roman" w:cs="Times New Roman"/>
                <w:b/>
                <w:bCs/>
                <w:sz w:val="22"/>
                <w:szCs w:val="22"/>
              </w:rPr>
            </w:pPr>
          </w:p>
          <w:p w14:paraId="48DCAF96"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NoSpacing"/>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NoSpacing"/>
              <w:jc w:val="both"/>
              <w:rPr>
                <w:rFonts w:ascii="Times New Roman" w:hAnsi="Times New Roman" w:cs="Times New Roman"/>
                <w:sz w:val="22"/>
                <w:szCs w:val="22"/>
              </w:rPr>
            </w:pPr>
          </w:p>
          <w:p w14:paraId="5E84A4FA"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NoSpacing"/>
              <w:jc w:val="both"/>
              <w:rPr>
                <w:rFonts w:ascii="Times New Roman" w:eastAsia="Yu Mincho" w:hAnsi="Times New Roman" w:cs="Times New Roman"/>
                <w:sz w:val="22"/>
                <w:szCs w:val="22"/>
              </w:rPr>
            </w:pPr>
          </w:p>
          <w:p w14:paraId="5B81E873"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 xml:space="preserve">tos dienos, kai tiekėjas perkančiosios organizacijos prašymu turės pateikti pašalinimo pagrindų nebuvimą patvirtinančius </w:t>
            </w:r>
            <w:r w:rsidRPr="00C327BD">
              <w:rPr>
                <w:rFonts w:ascii="Times New Roman" w:eastAsia="Times New Roman" w:hAnsi="Times New Roman" w:cs="Times New Roman"/>
                <w:i/>
                <w:iCs/>
                <w:sz w:val="22"/>
                <w:szCs w:val="22"/>
              </w:rPr>
              <w:t>dokumentus</w:t>
            </w:r>
            <w:r w:rsidRPr="00C327BD">
              <w:rPr>
                <w:rFonts w:ascii="Times New Roman" w:hAnsi="Times New Roman" w:cs="Times New Roman"/>
                <w:i/>
                <w:iCs/>
                <w:sz w:val="22"/>
                <w:szCs w:val="22"/>
              </w:rPr>
              <w:t>.</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1BF7A3E" w14:textId="77777777" w:rsidR="00EE057F" w:rsidRPr="00BF1D9D" w:rsidRDefault="00EE057F" w:rsidP="00750009">
            <w:pPr>
              <w:pStyle w:val="NoSpacing"/>
              <w:jc w:val="both"/>
              <w:rPr>
                <w:rFonts w:ascii="Times New Roman" w:hAnsi="Times New Roman" w:cs="Times New Roman"/>
                <w:i/>
                <w:iCs/>
                <w:sz w:val="22"/>
                <w:szCs w:val="22"/>
              </w:rPr>
            </w:pPr>
          </w:p>
          <w:p w14:paraId="49C156AB"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NoSpacing"/>
              <w:jc w:val="both"/>
              <w:rPr>
                <w:rFonts w:ascii="Times New Roman" w:hAnsi="Times New Roman" w:cs="Times New Roman"/>
                <w:b/>
                <w:bCs/>
                <w:sz w:val="22"/>
                <w:szCs w:val="22"/>
              </w:rPr>
            </w:pPr>
          </w:p>
          <w:p w14:paraId="7D272D2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F1D9D">
                <w:rPr>
                  <w:rStyle w:val="Hyperlink"/>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NoSpacing"/>
              <w:jc w:val="both"/>
              <w:rPr>
                <w:rFonts w:ascii="Times New Roman" w:hAnsi="Times New Roman" w:cs="Times New Roman"/>
                <w:b/>
                <w:bCs/>
                <w:sz w:val="22"/>
                <w:szCs w:val="22"/>
              </w:rPr>
            </w:pPr>
          </w:p>
          <w:p w14:paraId="27A3278D"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NoSpacing"/>
              <w:jc w:val="both"/>
              <w:rPr>
                <w:rFonts w:ascii="Times New Roman" w:hAnsi="Times New Roman" w:cs="Times New Roman"/>
                <w:b/>
                <w:bCs/>
                <w:sz w:val="22"/>
                <w:szCs w:val="22"/>
              </w:rPr>
            </w:pPr>
          </w:p>
          <w:p w14:paraId="2A3B2BC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NoSpacing"/>
              <w:jc w:val="both"/>
              <w:rPr>
                <w:rFonts w:ascii="Times New Roman" w:hAnsi="Times New Roman" w:cs="Times New Roman"/>
                <w:b/>
                <w:bCs/>
                <w:sz w:val="22"/>
                <w:szCs w:val="22"/>
              </w:rPr>
            </w:pPr>
          </w:p>
          <w:p w14:paraId="28D2BDE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FootnoteReference"/>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NoSpacing"/>
              <w:jc w:val="both"/>
              <w:rPr>
                <w:rFonts w:ascii="Times New Roman" w:hAnsi="Times New Roman" w:cs="Times New Roman"/>
                <w:b/>
                <w:bCs/>
                <w:sz w:val="22"/>
                <w:szCs w:val="22"/>
              </w:rPr>
            </w:pPr>
          </w:p>
          <w:p w14:paraId="66DE9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3974B7C" w14:textId="77777777" w:rsidR="00EE057F" w:rsidRPr="00BF1D9D" w:rsidRDefault="00EE057F" w:rsidP="00750009">
            <w:pPr>
              <w:pStyle w:val="NoSpacing"/>
              <w:jc w:val="both"/>
              <w:rPr>
                <w:rFonts w:ascii="Times New Roman" w:hAnsi="Times New Roman" w:cs="Times New Roman"/>
                <w:b/>
                <w:bCs/>
                <w:sz w:val="22"/>
                <w:szCs w:val="22"/>
              </w:rPr>
            </w:pPr>
          </w:p>
          <w:p w14:paraId="5E37805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NoSpacing"/>
              <w:jc w:val="both"/>
              <w:rPr>
                <w:rFonts w:ascii="Times New Roman" w:hAnsi="Times New Roman" w:cs="Times New Roman"/>
                <w:sz w:val="22"/>
                <w:szCs w:val="22"/>
              </w:rPr>
            </w:pPr>
          </w:p>
          <w:p w14:paraId="4DF77DC0"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678DC78B" w:rsidR="00EE057F" w:rsidRPr="00BF1D9D" w:rsidRDefault="00EE057F" w:rsidP="00CC1CEA">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NoSpacing"/>
              <w:jc w:val="both"/>
              <w:rPr>
                <w:rFonts w:ascii="Times New Roman" w:eastAsia="Yu Mincho" w:hAnsi="Times New Roman" w:cs="Times New Roman"/>
                <w:sz w:val="22"/>
                <w:szCs w:val="22"/>
              </w:rPr>
            </w:pPr>
          </w:p>
          <w:p w14:paraId="558D70C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NoSpacing"/>
              <w:jc w:val="both"/>
              <w:rPr>
                <w:rFonts w:ascii="Times New Roman" w:eastAsia="Yu Mincho" w:hAnsi="Times New Roman" w:cs="Times New Roman"/>
                <w:sz w:val="22"/>
                <w:szCs w:val="22"/>
              </w:rPr>
            </w:pPr>
          </w:p>
          <w:p w14:paraId="2FE76617"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NoSpacing"/>
              <w:jc w:val="both"/>
              <w:rPr>
                <w:rFonts w:ascii="Times New Roman" w:eastAsia="Yu Mincho" w:hAnsi="Times New Roman" w:cs="Times New Roman"/>
                <w:sz w:val="22"/>
                <w:szCs w:val="22"/>
              </w:rPr>
            </w:pPr>
          </w:p>
          <w:p w14:paraId="6274BF4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NoSpacing"/>
              <w:jc w:val="both"/>
              <w:rPr>
                <w:rFonts w:ascii="Times New Roman" w:eastAsia="Yu Mincho" w:hAnsi="Times New Roman" w:cs="Times New Roman"/>
                <w:sz w:val="22"/>
                <w:szCs w:val="22"/>
              </w:rPr>
            </w:pPr>
          </w:p>
          <w:p w14:paraId="1ED032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750009">
            <w:pPr>
              <w:pStyle w:val="NoSpacing"/>
              <w:jc w:val="both"/>
              <w:rPr>
                <w:rFonts w:ascii="Times New Roman" w:hAnsi="Times New Roman" w:cs="Times New Roman"/>
                <w:sz w:val="22"/>
                <w:szCs w:val="22"/>
              </w:rPr>
            </w:pPr>
            <w:hyperlink r:id="rId13" w:history="1">
              <w:r w:rsidRPr="00BF1D9D">
                <w:rPr>
                  <w:rStyle w:val="Hyperlink"/>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NoSpacing"/>
              <w:jc w:val="both"/>
              <w:rPr>
                <w:rFonts w:ascii="Times New Roman" w:eastAsia="Yu Mincho" w:hAnsi="Times New Roman" w:cs="Times New Roman"/>
                <w:sz w:val="22"/>
                <w:szCs w:val="22"/>
              </w:rPr>
            </w:pPr>
          </w:p>
          <w:p w14:paraId="719C92CB"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NoSpacing"/>
              <w:jc w:val="both"/>
              <w:rPr>
                <w:rFonts w:ascii="Times New Roman" w:eastAsia="Yu Mincho" w:hAnsi="Times New Roman" w:cs="Times New Roman"/>
                <w:sz w:val="22"/>
                <w:szCs w:val="22"/>
              </w:rPr>
            </w:pPr>
          </w:p>
          <w:p w14:paraId="2466C2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NoSpacing"/>
              <w:jc w:val="both"/>
              <w:rPr>
                <w:rFonts w:ascii="Times New Roman" w:hAnsi="Times New Roman" w:cs="Times New Roman"/>
                <w:sz w:val="22"/>
                <w:szCs w:val="22"/>
              </w:rPr>
            </w:pPr>
          </w:p>
          <w:p w14:paraId="1C7FE477" w14:textId="77777777" w:rsidR="00EE057F" w:rsidRPr="00BF1D9D" w:rsidRDefault="00EE057F" w:rsidP="00750009">
            <w:pPr>
              <w:pStyle w:val="NoSpacing"/>
              <w:jc w:val="both"/>
              <w:rPr>
                <w:rFonts w:ascii="Times New Roman" w:hAnsi="Times New Roman" w:cs="Times New Roman"/>
                <w:sz w:val="22"/>
                <w:szCs w:val="22"/>
              </w:rPr>
            </w:pPr>
            <w:hyperlink r:id="rId14" w:history="1">
              <w:r w:rsidRPr="00BF1D9D">
                <w:rPr>
                  <w:rStyle w:val="Hyperlink"/>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NoSpacing"/>
              <w:jc w:val="both"/>
              <w:rPr>
                <w:rFonts w:ascii="Times New Roman" w:hAnsi="Times New Roman" w:cs="Times New Roman"/>
                <w:sz w:val="22"/>
                <w:szCs w:val="22"/>
              </w:rPr>
            </w:pPr>
          </w:p>
          <w:p w14:paraId="69BC68EB" w14:textId="77777777" w:rsidR="00EE057F" w:rsidRPr="00BF1D9D" w:rsidRDefault="00EE057F" w:rsidP="00750009">
            <w:pPr>
              <w:pStyle w:val="NoSpacing"/>
              <w:jc w:val="both"/>
              <w:rPr>
                <w:rFonts w:ascii="Times New Roman" w:hAnsi="Times New Roman" w:cs="Times New Roman"/>
                <w:sz w:val="22"/>
                <w:szCs w:val="22"/>
              </w:rPr>
            </w:pPr>
            <w:hyperlink r:id="rId15" w:history="1">
              <w:r w:rsidRPr="00BF1D9D">
                <w:rPr>
                  <w:rStyle w:val="Hyperlink"/>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NoSpacing"/>
              <w:jc w:val="both"/>
              <w:rPr>
                <w:rFonts w:ascii="Times New Roman" w:hAnsi="Times New Roman" w:cs="Times New Roman"/>
                <w:bCs/>
                <w:sz w:val="22"/>
                <w:szCs w:val="22"/>
              </w:rPr>
            </w:pPr>
          </w:p>
          <w:p w14:paraId="55EEA575" w14:textId="77777777" w:rsidR="00EE057F" w:rsidRPr="00BF1D9D" w:rsidRDefault="00EE057F" w:rsidP="00750009">
            <w:pPr>
              <w:pStyle w:val="NoSpacing"/>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NoSpacing"/>
              <w:numPr>
                <w:ilvl w:val="0"/>
                <w:numId w:val="5"/>
              </w:numPr>
              <w:rPr>
                <w:rFonts w:ascii="Times New Roman" w:hAnsi="Times New Roman" w:cs="Times New Roman"/>
                <w:sz w:val="22"/>
                <w:szCs w:val="22"/>
              </w:rPr>
            </w:pPr>
          </w:p>
          <w:p w14:paraId="4039B86A" w14:textId="77777777" w:rsidR="00EE057F" w:rsidRPr="00BF1D9D" w:rsidRDefault="00EE057F" w:rsidP="00750009">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 kai jis</w:t>
            </w:r>
            <w:bookmarkStart w:id="4" w:name="part_030e6c6c64ba4f96a23474e439d1b80c"/>
            <w:bookmarkEnd w:id="4"/>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NoSpacing"/>
              <w:jc w:val="both"/>
              <w:rPr>
                <w:rFonts w:ascii="Times New Roman" w:eastAsia="Yu Mincho" w:hAnsi="Times New Roman" w:cs="Times New Roman"/>
                <w:sz w:val="22"/>
                <w:szCs w:val="22"/>
              </w:rPr>
            </w:pPr>
          </w:p>
          <w:p w14:paraId="1C51655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yperlink"/>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750009">
            <w:pPr>
              <w:pStyle w:val="NoSpacing"/>
              <w:jc w:val="both"/>
              <w:rPr>
                <w:rFonts w:ascii="Times New Roman" w:hAnsi="Times New Roman" w:cs="Times New Roman"/>
                <w:sz w:val="22"/>
                <w:szCs w:val="22"/>
              </w:rPr>
            </w:pPr>
            <w:hyperlink r:id="rId17" w:history="1">
              <w:r w:rsidRPr="00BF1D9D">
                <w:rPr>
                  <w:rStyle w:val="Hyperlink"/>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NoSpacing"/>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yra padaręs rimtą profesinį pažeidimą, dėl kurio perkančioji organizacija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NoSpacing"/>
              <w:jc w:val="both"/>
              <w:rPr>
                <w:rFonts w:ascii="Times New Roman" w:eastAsia="Yu Mincho" w:hAnsi="Times New Roman" w:cs="Times New Roman"/>
                <w:sz w:val="22"/>
                <w:szCs w:val="22"/>
              </w:rPr>
            </w:pPr>
          </w:p>
          <w:p w14:paraId="254A80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NoSpacing"/>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yperlink"/>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NoSpacing"/>
              <w:jc w:val="both"/>
              <w:rPr>
                <w:rFonts w:ascii="Times New Roman" w:eastAsia="Yu Mincho" w:hAnsi="Times New Roman" w:cs="Times New Roman"/>
                <w:sz w:val="22"/>
                <w:szCs w:val="22"/>
              </w:rPr>
            </w:pPr>
          </w:p>
          <w:p w14:paraId="3D756B7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750009">
            <w:pPr>
              <w:rPr>
                <w:rFonts w:ascii="Times New Roman" w:hAnsi="Times New Roman" w:cs="Times New Roman"/>
                <w:bCs/>
                <w:iCs/>
                <w:sz w:val="22"/>
                <w:szCs w:val="22"/>
                <w:lang w:eastAsia="en-US"/>
              </w:rPr>
            </w:pPr>
            <w:hyperlink r:id="rId19" w:history="1">
              <w:r w:rsidRPr="00BF1D9D">
                <w:rPr>
                  <w:rStyle w:val="Hyperlink"/>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NoSpacing"/>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NoSpacing"/>
              <w:numPr>
                <w:ilvl w:val="0"/>
                <w:numId w:val="5"/>
              </w:numPr>
              <w:rPr>
                <w:rFonts w:ascii="Times New Roman" w:hAnsi="Times New Roman" w:cs="Times New Roman"/>
                <w:sz w:val="22"/>
                <w:szCs w:val="22"/>
              </w:rPr>
            </w:pPr>
            <w:bookmarkStart w:id="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NoSpacing"/>
              <w:jc w:val="both"/>
              <w:rPr>
                <w:rFonts w:ascii="Times New Roman" w:eastAsia="Yu Mincho" w:hAnsi="Times New Roman" w:cs="Times New Roman"/>
                <w:sz w:val="22"/>
                <w:szCs w:val="22"/>
              </w:rPr>
            </w:pPr>
          </w:p>
          <w:p w14:paraId="0C2E15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Perkančioji organizacija savarankiškai patikrina duomenis nacionalinėje duomenų bazėje, adresu:</w:t>
            </w:r>
          </w:p>
          <w:p w14:paraId="1A815527" w14:textId="77777777" w:rsidR="00EE057F" w:rsidRPr="00BF1D9D" w:rsidRDefault="00EE057F" w:rsidP="00750009">
            <w:pPr>
              <w:pStyle w:val="NoSpacing"/>
              <w:jc w:val="both"/>
              <w:rPr>
                <w:rFonts w:ascii="Times New Roman" w:hAnsi="Times New Roman" w:cs="Times New Roman"/>
                <w:bCs/>
                <w:sz w:val="22"/>
                <w:szCs w:val="22"/>
              </w:rPr>
            </w:pPr>
            <w:hyperlink r:id="rId20" w:history="1">
              <w:r w:rsidRPr="00BF1D9D">
                <w:rPr>
                  <w:rStyle w:val="Hyperlink"/>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NoSpacing"/>
              <w:jc w:val="both"/>
              <w:rPr>
                <w:rFonts w:ascii="Times New Roman" w:hAnsi="Times New Roman" w:cs="Times New Roman"/>
                <w:b/>
                <w:bCs/>
                <w:sz w:val="22"/>
                <w:szCs w:val="22"/>
              </w:rPr>
            </w:pPr>
          </w:p>
          <w:p w14:paraId="66E7F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 xml:space="preserve">tos dienos, kai tiekėjas perkančiosios organizacijos prašymu turės pateikti pašalinimo pagrindų nebuvimą patvirtinančius </w:t>
            </w:r>
            <w:r w:rsidRPr="00C265B1">
              <w:rPr>
                <w:rFonts w:ascii="Times New Roman" w:eastAsia="Times New Roman" w:hAnsi="Times New Roman" w:cs="Times New Roman"/>
                <w:i/>
                <w:iCs/>
                <w:sz w:val="22"/>
                <w:szCs w:val="22"/>
              </w:rPr>
              <w:t>dokumentus</w:t>
            </w:r>
            <w:r w:rsidRPr="00C265B1">
              <w:rPr>
                <w:rFonts w:ascii="Times New Roman" w:hAnsi="Times New Roman" w:cs="Times New Roman"/>
                <w:i/>
                <w:iCs/>
                <w:sz w:val="22"/>
                <w:szCs w:val="22"/>
              </w:rPr>
              <w:t>.</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w:t>
            </w:r>
            <w:r w:rsidRPr="00BF1D9D">
              <w:rPr>
                <w:rFonts w:ascii="Times New Roman" w:hAnsi="Times New Roman" w:cs="Times New Roman"/>
                <w:i/>
                <w:iCs/>
                <w:sz w:val="22"/>
                <w:szCs w:val="22"/>
              </w:rPr>
              <w:lastRenderedPageBreak/>
              <w:t>dokumentus, jie turi būti išduoti ne anksčiau kaip 120 dienų, jas skaičiuojant atgal nuo 2022-10-14.</w:t>
            </w:r>
          </w:p>
          <w:p w14:paraId="6B3F2A5A" w14:textId="77777777" w:rsidR="00EE057F" w:rsidRPr="00BF1D9D" w:rsidRDefault="00EE057F" w:rsidP="00750009">
            <w:pPr>
              <w:pStyle w:val="NoSpacing"/>
              <w:jc w:val="both"/>
              <w:rPr>
                <w:rFonts w:ascii="Times New Roman" w:hAnsi="Times New Roman" w:cs="Times New Roman"/>
                <w:sz w:val="22"/>
                <w:szCs w:val="22"/>
              </w:rPr>
            </w:pPr>
          </w:p>
          <w:p w14:paraId="7148C24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NoSpacing"/>
              <w:jc w:val="both"/>
              <w:rPr>
                <w:rFonts w:ascii="Times New Roman" w:hAnsi="Times New Roman" w:cs="Times New Roman"/>
                <w:sz w:val="22"/>
                <w:szCs w:val="22"/>
              </w:rPr>
            </w:pPr>
          </w:p>
          <w:p w14:paraId="15BB9F17"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1B5F1F9B" w:rsidR="00EE057F" w:rsidRPr="00BF1D9D" w:rsidRDefault="00EE057F" w:rsidP="00544A86">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5"/>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NoSpacing"/>
              <w:jc w:val="both"/>
              <w:rPr>
                <w:rFonts w:ascii="Times New Roman" w:eastAsia="Yu Mincho" w:hAnsi="Times New Roman" w:cs="Times New Roman"/>
                <w:sz w:val="22"/>
                <w:szCs w:val="22"/>
              </w:rPr>
            </w:pPr>
          </w:p>
          <w:p w14:paraId="12BEFD13"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NoSpacing"/>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DEC9B" w14:textId="77777777" w:rsidR="00C2482D" w:rsidRDefault="00C2482D" w:rsidP="00B97C4F">
      <w:pPr>
        <w:spacing w:after="0" w:line="240" w:lineRule="auto"/>
      </w:pPr>
      <w:r>
        <w:separator/>
      </w:r>
    </w:p>
  </w:endnote>
  <w:endnote w:type="continuationSeparator" w:id="0">
    <w:p w14:paraId="5848C9CB" w14:textId="77777777" w:rsidR="00C2482D" w:rsidRDefault="00C2482D" w:rsidP="00B97C4F">
      <w:pPr>
        <w:spacing w:after="0" w:line="240" w:lineRule="auto"/>
      </w:pPr>
      <w:r>
        <w:continuationSeparator/>
      </w:r>
    </w:p>
  </w:endnote>
  <w:endnote w:type="continuationNotice" w:id="1">
    <w:p w14:paraId="6B3F672E" w14:textId="77777777" w:rsidR="00C2482D" w:rsidRDefault="00C248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A578A" w14:textId="77777777" w:rsidR="00C2482D" w:rsidRDefault="00C2482D" w:rsidP="00B97C4F">
      <w:pPr>
        <w:spacing w:after="0" w:line="240" w:lineRule="auto"/>
      </w:pPr>
      <w:r>
        <w:separator/>
      </w:r>
    </w:p>
  </w:footnote>
  <w:footnote w:type="continuationSeparator" w:id="0">
    <w:p w14:paraId="3D0B0E2E" w14:textId="77777777" w:rsidR="00C2482D" w:rsidRDefault="00C2482D" w:rsidP="00B97C4F">
      <w:pPr>
        <w:spacing w:after="0" w:line="240" w:lineRule="auto"/>
      </w:pPr>
      <w:r>
        <w:continuationSeparator/>
      </w:r>
    </w:p>
  </w:footnote>
  <w:footnote w:type="continuationNotice" w:id="1">
    <w:p w14:paraId="65FF33FE" w14:textId="77777777" w:rsidR="00C2482D" w:rsidRDefault="00C2482D">
      <w:pPr>
        <w:spacing w:after="0" w:line="240" w:lineRule="auto"/>
      </w:pPr>
    </w:p>
  </w:footnote>
  <w:footnote w:id="2">
    <w:p w14:paraId="6E6ECCDF" w14:textId="77777777" w:rsidR="00EE057F" w:rsidRPr="001620D3" w:rsidRDefault="00EE057F" w:rsidP="00EE057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6"/>
  </w:num>
  <w:num w:numId="4" w16cid:durableId="371005059">
    <w:abstractNumId w:val="12"/>
  </w:num>
  <w:num w:numId="5" w16cid:durableId="1789858266">
    <w:abstractNumId w:val="19"/>
  </w:num>
  <w:num w:numId="6" w16cid:durableId="2124107227">
    <w:abstractNumId w:val="17"/>
  </w:num>
  <w:num w:numId="7" w16cid:durableId="1314943731">
    <w:abstractNumId w:val="2"/>
  </w:num>
  <w:num w:numId="8" w16cid:durableId="1935088708">
    <w:abstractNumId w:val="1"/>
  </w:num>
  <w:num w:numId="9" w16cid:durableId="1884630571">
    <w:abstractNumId w:val="11"/>
  </w:num>
  <w:num w:numId="10" w16cid:durableId="494614562">
    <w:abstractNumId w:val="14"/>
  </w:num>
  <w:num w:numId="11" w16cid:durableId="1473055655">
    <w:abstractNumId w:val="18"/>
  </w:num>
  <w:num w:numId="12" w16cid:durableId="510532351">
    <w:abstractNumId w:val="0"/>
  </w:num>
  <w:num w:numId="13" w16cid:durableId="1562592174">
    <w:abstractNumId w:val="3"/>
  </w:num>
  <w:num w:numId="14" w16cid:durableId="2139257011">
    <w:abstractNumId w:val="20"/>
  </w:num>
  <w:num w:numId="15" w16cid:durableId="544875328">
    <w:abstractNumId w:val="15"/>
  </w:num>
  <w:num w:numId="16" w16cid:durableId="720862133">
    <w:abstractNumId w:val="8"/>
  </w:num>
  <w:num w:numId="17" w16cid:durableId="1613201099">
    <w:abstractNumId w:val="6"/>
  </w:num>
  <w:num w:numId="18" w16cid:durableId="635306071">
    <w:abstractNumId w:val="13"/>
  </w:num>
  <w:num w:numId="19" w16cid:durableId="379399690">
    <w:abstractNumId w:val="10"/>
  </w:num>
  <w:num w:numId="20" w16cid:durableId="1457481937">
    <w:abstractNumId w:val="9"/>
  </w:num>
  <w:num w:numId="21" w16cid:durableId="18049293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85EA1"/>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0CC2"/>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621C"/>
    <w:rsid w:val="006F743F"/>
    <w:rsid w:val="0070400A"/>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67D4B"/>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D33DA"/>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B3BC6"/>
    <w:rsid w:val="00BC34D5"/>
    <w:rsid w:val="00BF1D9D"/>
    <w:rsid w:val="00C02F22"/>
    <w:rsid w:val="00C17B56"/>
    <w:rsid w:val="00C2482D"/>
    <w:rsid w:val="00C265B1"/>
    <w:rsid w:val="00C327BD"/>
    <w:rsid w:val="00C34CAF"/>
    <w:rsid w:val="00C37458"/>
    <w:rsid w:val="00C571F4"/>
    <w:rsid w:val="00C6564F"/>
    <w:rsid w:val="00C800BF"/>
    <w:rsid w:val="00C91295"/>
    <w:rsid w:val="00C97910"/>
    <w:rsid w:val="00CA1DBE"/>
    <w:rsid w:val="00CA385C"/>
    <w:rsid w:val="00CA5553"/>
    <w:rsid w:val="00CB3774"/>
    <w:rsid w:val="00CB4459"/>
    <w:rsid w:val="00CC1CEA"/>
    <w:rsid w:val="00CC7D4C"/>
    <w:rsid w:val="00CD6FF4"/>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067C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054D5"/>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e58d86aa-8fe5-4539-8203-03c44674af5d"/>
    <ds:schemaRef ds:uri="http://purl.org/dc/terms/"/>
    <ds:schemaRef ds:uri="http://purl.org/dc/dcmitype/"/>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www.w3.org/XML/1998/namespace"/>
    <ds:schemaRef ds:uri="9f7bfde5-fec1-41b1-af96-d0ead4fdf1a4"/>
    <ds:schemaRef ds:uri="http://schemas.openxmlformats.org/package/2006/metadata/core-propertie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3888</Words>
  <Characters>22163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Jana Kislaja</cp:lastModifiedBy>
  <cp:revision>10</cp:revision>
  <cp:lastPrinted>2022-12-15T10:27:00Z</cp:lastPrinted>
  <dcterms:created xsi:type="dcterms:W3CDTF">2025-11-20T11:54:00Z</dcterms:created>
  <dcterms:modified xsi:type="dcterms:W3CDTF">2025-11-21T14:17:00Z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